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6D39" w14:textId="77777777" w:rsidR="00F70890" w:rsidRDefault="00F70890" w:rsidP="00F70890">
      <w:pPr>
        <w:pStyle w:val="10"/>
        <w:keepNext/>
        <w:keepLines/>
      </w:pPr>
      <w:bookmarkStart w:id="0" w:name="bookmark0"/>
      <w:r>
        <w:rPr>
          <w:color w:val="000000"/>
          <w:lang w:eastAsia="ru-RU" w:bidi="ru-RU"/>
        </w:rPr>
        <w:t>Аннотации к рабоч</w:t>
      </w:r>
      <w:r>
        <w:t>ей</w:t>
      </w:r>
      <w:r>
        <w:rPr>
          <w:color w:val="000000"/>
          <w:lang w:eastAsia="ru-RU" w:bidi="ru-RU"/>
        </w:rPr>
        <w:t xml:space="preserve"> програ</w:t>
      </w:r>
      <w:r>
        <w:t>м</w:t>
      </w:r>
      <w:r>
        <w:rPr>
          <w:color w:val="000000"/>
          <w:lang w:eastAsia="ru-RU" w:bidi="ru-RU"/>
        </w:rPr>
        <w:t>м</w:t>
      </w:r>
      <w:bookmarkEnd w:id="0"/>
      <w:r>
        <w:t>е</w:t>
      </w:r>
    </w:p>
    <w:p w14:paraId="2D96D469" w14:textId="0BB30FF1" w:rsidR="00F70890" w:rsidRDefault="00F70890" w:rsidP="00F70890">
      <w:pPr>
        <w:pStyle w:val="10"/>
        <w:keepNext/>
        <w:keepLines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АООП НОО обучающихся с задержкой психического развития</w:t>
      </w:r>
      <w:r>
        <w:rPr>
          <w:color w:val="000000"/>
          <w:lang w:eastAsia="ru-RU" w:bidi="ru-RU"/>
        </w:rPr>
        <w:br/>
        <w:t>вариант 7.2</w:t>
      </w:r>
    </w:p>
    <w:p w14:paraId="6F774B84" w14:textId="77777777" w:rsidR="00F70890" w:rsidRDefault="00F70890" w:rsidP="00F70890">
      <w:pPr>
        <w:pStyle w:val="10"/>
        <w:keepNext/>
        <w:keepLines/>
      </w:pPr>
    </w:p>
    <w:p w14:paraId="4E990548" w14:textId="77777777" w:rsidR="00F70890" w:rsidRDefault="00F70890" w:rsidP="00F70890">
      <w:pPr>
        <w:pStyle w:val="11"/>
        <w:ind w:firstLine="7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Рабочая программа учебного предмета «Литературное чтение» </w:t>
      </w:r>
      <w:r>
        <w:rPr>
          <w:color w:val="000000"/>
          <w:sz w:val="24"/>
          <w:szCs w:val="24"/>
          <w:lang w:eastAsia="ru-RU" w:bidi="ru-RU"/>
        </w:rPr>
        <w:t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«Литературное чтение» является учебным предметом обязательной предметной области «Филология». Рабочая программа учебного предмета в 1-4 классах разработана с учётом концептуальных подходов УМК «Школа России».</w:t>
      </w:r>
    </w:p>
    <w:p w14:paraId="5F6C7E96" w14:textId="77777777" w:rsidR="00F70890" w:rsidRDefault="00F70890" w:rsidP="00F70890">
      <w:pPr>
        <w:pStyle w:val="11"/>
      </w:pPr>
      <w:r>
        <w:rPr>
          <w:b/>
          <w:bCs/>
          <w:color w:val="000000"/>
          <w:sz w:val="24"/>
          <w:szCs w:val="24"/>
          <w:lang w:eastAsia="ru-RU" w:bidi="ru-RU"/>
        </w:rPr>
        <w:t>Учебники «Литературное чтение» УМК «Школа России»:</w:t>
      </w:r>
    </w:p>
    <w:p w14:paraId="60411BC1" w14:textId="77777777" w:rsidR="00F70890" w:rsidRDefault="00F70890" w:rsidP="00F70890">
      <w:pPr>
        <w:pStyle w:val="11"/>
      </w:pPr>
      <w:r>
        <w:rPr>
          <w:color w:val="000000"/>
          <w:sz w:val="24"/>
          <w:szCs w:val="24"/>
          <w:lang w:eastAsia="ru-RU" w:bidi="ru-RU"/>
        </w:rPr>
        <w:t>Горецкий В.Г., Кирюшкин В.А., Виноградская Л.А. и др. Азбука. 1 класс в 2-х частях; Климанова Л.Ф., Горецкий В.Г., Голованова М.В. и др. Литературное чтение. 1 класс в 2-х частях;</w:t>
      </w:r>
    </w:p>
    <w:p w14:paraId="5222FD2D" w14:textId="77777777" w:rsidR="00F70890" w:rsidRDefault="00F70890" w:rsidP="00F70890">
      <w:pPr>
        <w:pStyle w:val="11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Общей целью</w:t>
      </w:r>
      <w:r>
        <w:rPr>
          <w:color w:val="000000"/>
          <w:sz w:val="24"/>
          <w:szCs w:val="24"/>
          <w:lang w:eastAsia="ru-RU" w:bidi="ru-RU"/>
        </w:rPr>
        <w:t xml:space="preserve"> 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14:paraId="235798CB" w14:textId="77777777" w:rsidR="00F70890" w:rsidRDefault="00F70890" w:rsidP="00F70890">
      <w:pPr>
        <w:pStyle w:val="1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</w:t>
      </w:r>
    </w:p>
    <w:p w14:paraId="728D6E5F" w14:textId="77777777" w:rsidR="00F70890" w:rsidRDefault="00F70890" w:rsidP="00F70890">
      <w:pPr>
        <w:pStyle w:val="1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общие задачи учебного предмета</w:t>
      </w:r>
      <w:r>
        <w:rPr>
          <w:color w:val="000000"/>
          <w:sz w:val="24"/>
          <w:szCs w:val="24"/>
          <w:lang w:eastAsia="ru-RU" w:bidi="ru-RU"/>
        </w:rPr>
        <w:t>:</w:t>
      </w:r>
    </w:p>
    <w:p w14:paraId="36D02F6B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формировать фонематическое восприятие, звуковой анализ и синтез;</w:t>
      </w:r>
    </w:p>
    <w:p w14:paraId="6BB7EDEA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формировать, закреплять и постепенно совершенствовать навыки чтения</w:t>
      </w:r>
    </w:p>
    <w:p w14:paraId="0A2F263E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(сознательного, правильного, беглого и выразительного чтения вслух и про себя);</w:t>
      </w:r>
    </w:p>
    <w:p w14:paraId="4DDAD24B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1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уточнять и обогащать словарный запас путем расширения и</w:t>
      </w:r>
    </w:p>
    <w:p w14:paraId="5EC262CF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дифференциации непосредственных впечатлений и представлений, полученных при чтении;</w:t>
      </w:r>
    </w:p>
    <w:p w14:paraId="625577B0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1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формировать умение полноценно воспринимать литературное</w:t>
      </w:r>
    </w:p>
    <w:p w14:paraId="03DD88A3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14:paraId="64CF85B1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1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развивать нравственные и эстетические представления и чувства,</w:t>
      </w:r>
    </w:p>
    <w:p w14:paraId="0848C526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художественный вкус, творческое и воссоздающее воображение, корригировать отклонения личностного развития ребенка;</w:t>
      </w:r>
    </w:p>
    <w:p w14:paraId="6AC00138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преодолевать недостатки в развитии речи обучающихся, формировать</w:t>
      </w:r>
    </w:p>
    <w:p w14:paraId="62FBA6F2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речевые умения и навыки;</w:t>
      </w:r>
    </w:p>
    <w:p w14:paraId="6B407771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развивать и расширять представления об окружающем мире, обогащать</w:t>
      </w:r>
    </w:p>
    <w:p w14:paraId="2333089D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чувственный опыт, развивать мыслительную деятельность и познавательную активность;</w:t>
      </w:r>
    </w:p>
    <w:p w14:paraId="77DE2B80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прививать интерес к книге, к самостоятельному чтению;</w:t>
      </w:r>
    </w:p>
    <w:p w14:paraId="2137BDBF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формировать приемы умственной деятельности, необходимые для</w:t>
      </w:r>
    </w:p>
    <w:p w14:paraId="7276FFC2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овладения навыком чтения (наблюдения, сравнения и обобщения);</w:t>
      </w:r>
    </w:p>
    <w:p w14:paraId="5A3E983B" w14:textId="77777777" w:rsidR="00F70890" w:rsidRDefault="00F70890" w:rsidP="00F70890">
      <w:pPr>
        <w:pStyle w:val="11"/>
        <w:numPr>
          <w:ilvl w:val="0"/>
          <w:numId w:val="1"/>
        </w:numPr>
        <w:tabs>
          <w:tab w:val="left" w:pos="1432"/>
          <w:tab w:val="left" w:pos="1435"/>
        </w:tabs>
        <w:spacing w:line="223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способствовать совершенствованию познавательной деятельности и</w:t>
      </w:r>
    </w:p>
    <w:p w14:paraId="2E62F8DC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14:paraId="25F1D934" w14:textId="77777777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содействовать достижению личностных, метапредметных и предметных результатов образования</w:t>
      </w:r>
    </w:p>
    <w:p w14:paraId="4A266C18" w14:textId="77777777" w:rsidR="00F70890" w:rsidRDefault="00F70890" w:rsidP="00F70890">
      <w:pPr>
        <w:pStyle w:val="11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Значение предмета в общей системе коррекционно-развивающей работы</w:t>
      </w:r>
    </w:p>
    <w:p w14:paraId="3F0DA425" w14:textId="77777777" w:rsidR="00F70890" w:rsidRDefault="00F70890" w:rsidP="00F70890">
      <w:pPr>
        <w:pStyle w:val="1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Изучение учебного предмета «Литературное чтение»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</w:t>
      </w:r>
    </w:p>
    <w:p w14:paraId="095EE79A" w14:textId="77777777" w:rsidR="00F70890" w:rsidRDefault="00F70890" w:rsidP="00F70890">
      <w:pPr>
        <w:pStyle w:val="1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Изучение учебного предмета «Литературное чтение» непосредственно связано с освоением других учебных предметов предметной области «Филология» (предмет «Русский язык»). Его реализация способствует преодолению затруднений в усвоении учебных предметов, относящихся к другим предметным областям, т.к.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материала. В процессе слушания и чтения происходит знакомство с новыми словами, значение которых объясняется и закрепляется в процессе неоднократного повторения. Расширение и уточнение словарного запаса способствует лучшему пониманию условий математических задач, повышает качество ответов на уроках «Окружающий мир».</w:t>
      </w:r>
    </w:p>
    <w:p w14:paraId="18E7AF5A" w14:textId="6FBB41B1" w:rsidR="00F70890" w:rsidRDefault="00F70890" w:rsidP="00F70890">
      <w:pPr>
        <w:pStyle w:val="1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Кроме того,</w:t>
      </w:r>
      <w:r>
        <w:rPr>
          <w:color w:val="000000"/>
          <w:sz w:val="24"/>
          <w:szCs w:val="24"/>
          <w:lang w:eastAsia="ru-RU" w:bidi="ru-RU"/>
        </w:rPr>
        <w:t xml:space="preserve"> изучение предмета «Литературное чтение» способствует коррекции мыслительной деятельности. При изучении художественных произведений у младших школьников с ЗПР совершенствуются базовые мыслительные операции. Развитие речи на уроках литературного чтения является базой для преодоления </w:t>
      </w:r>
      <w:proofErr w:type="spellStart"/>
      <w:r>
        <w:rPr>
          <w:color w:val="000000"/>
          <w:sz w:val="24"/>
          <w:szCs w:val="24"/>
          <w:lang w:eastAsia="ru-RU" w:bidi="ru-RU"/>
        </w:rPr>
        <w:t>алекситимии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(неумения говорить о своих эмоциях и чувствах), типичной для младшего школьника с ЗПР.</w:t>
      </w:r>
    </w:p>
    <w:p w14:paraId="0B3ED036" w14:textId="7DE95A9A" w:rsidR="00F70890" w:rsidRDefault="00F70890" w:rsidP="00F70890">
      <w:pPr>
        <w:pStyle w:val="11"/>
        <w:numPr>
          <w:ilvl w:val="0"/>
          <w:numId w:val="2"/>
        </w:numPr>
        <w:tabs>
          <w:tab w:val="left" w:pos="246"/>
        </w:tabs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в 1 классе и 1 дополнительном классах на изучение литературного чтения в учебном плане отводится </w:t>
      </w:r>
      <w:r w:rsidRPr="00F70890">
        <w:rPr>
          <w:b/>
          <w:bCs/>
          <w:i/>
          <w:iCs/>
          <w:color w:val="000000"/>
          <w:sz w:val="24"/>
          <w:szCs w:val="24"/>
          <w:lang w:eastAsia="ru-RU" w:bidi="ru-RU"/>
        </w:rPr>
        <w:t>132</w:t>
      </w:r>
      <w:bookmarkStart w:id="1" w:name="_GoBack"/>
      <w:bookmarkEnd w:id="1"/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часов в год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 (</w:t>
      </w:r>
      <w:r>
        <w:rPr>
          <w:color w:val="000000"/>
          <w:sz w:val="24"/>
          <w:szCs w:val="24"/>
          <w:lang w:eastAsia="ru-RU" w:bidi="ru-RU"/>
        </w:rPr>
        <w:t>33 учебные недели).</w:t>
      </w:r>
    </w:p>
    <w:p w14:paraId="03C66A28" w14:textId="77777777" w:rsidR="00F70890" w:rsidRDefault="00F70890" w:rsidP="00F70890">
      <w:pPr>
        <w:pStyle w:val="11"/>
        <w:tabs>
          <w:tab w:val="left" w:pos="5822"/>
          <w:tab w:val="left" w:pos="6269"/>
        </w:tabs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Постановлением Главного Государственного санитарного врача Российской Федерации «Об утверждении СанПин 2.4.2.2821-10 «</w:t>
      </w:r>
      <w:proofErr w:type="spellStart"/>
      <w:r>
        <w:rPr>
          <w:color w:val="000000"/>
          <w:sz w:val="24"/>
          <w:szCs w:val="24"/>
          <w:lang w:eastAsia="ru-RU" w:bidi="ru-RU"/>
        </w:rPr>
        <w:t>Санитарно</w:t>
      </w:r>
      <w:r>
        <w:rPr>
          <w:color w:val="000000"/>
          <w:sz w:val="24"/>
          <w:szCs w:val="24"/>
          <w:lang w:eastAsia="ru-RU" w:bidi="ru-RU"/>
        </w:rPr>
        <w:softHyphen/>
        <w:t>эпидемиологические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требования к условиям и организации обучения в общеобразовательных учреждениях» от 29.12.2010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189, (зарегистрировано в</w:t>
      </w:r>
    </w:p>
    <w:p w14:paraId="6DE33F65" w14:textId="0F8A9B96" w:rsidR="00F70890" w:rsidRDefault="00F70890" w:rsidP="00F70890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Минюсте Российской Федерации 03.03.2011 № 19993)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обучение в 1-м и 1-м дополнительном классах </w:t>
      </w:r>
      <w:r>
        <w:rPr>
          <w:color w:val="000000"/>
          <w:sz w:val="24"/>
          <w:szCs w:val="24"/>
          <w:lang w:eastAsia="ru-RU" w:bidi="ru-RU"/>
        </w:rPr>
        <w:t xml:space="preserve">осуществляется с соблюдением следующего требования: использование </w:t>
      </w: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ступенчатого</w:t>
      </w:r>
      <w:r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режима обучения в первом полугодии. В связи с этим произведена корректировка учебных часов в сторону уменьшения учебной нагрузки для обучающихся 1-х классов.</w:t>
      </w:r>
    </w:p>
    <w:p w14:paraId="3E0B4633" w14:textId="77777777" w:rsidR="00F70890" w:rsidRDefault="00F70890" w:rsidP="00F70890">
      <w:pPr>
        <w:pStyle w:val="11"/>
        <w:spacing w:line="271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Итоговая работа </w:t>
      </w:r>
      <w:r>
        <w:rPr>
          <w:color w:val="000000"/>
          <w:sz w:val="24"/>
          <w:szCs w:val="24"/>
          <w:lang w:eastAsia="ru-RU" w:bidi="ru-RU"/>
        </w:rPr>
        <w:t>в рамках проведения промежуточной аттестации проводится в форме итоговой (годовой) комплексной контрольной работы на основе текста</w:t>
      </w:r>
      <w:r>
        <w:rPr>
          <w:color w:val="000000"/>
          <w:sz w:val="28"/>
          <w:szCs w:val="28"/>
          <w:lang w:eastAsia="ru-RU" w:bidi="ru-RU"/>
        </w:rPr>
        <w:t>.</w:t>
      </w:r>
    </w:p>
    <w:p w14:paraId="2E796741" w14:textId="77777777" w:rsidR="007A43BD" w:rsidRDefault="007A43BD"/>
    <w:sectPr w:rsidR="007A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C51"/>
    <w:multiLevelType w:val="multilevel"/>
    <w:tmpl w:val="073A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E5C5A"/>
    <w:multiLevelType w:val="multilevel"/>
    <w:tmpl w:val="4190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D"/>
    <w:rsid w:val="007A43BD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E08"/>
  <w15:chartTrackingRefBased/>
  <w15:docId w15:val="{1B92CDAF-9866-4981-915F-371405C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089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7089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F70890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F7089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Зубов</dc:creator>
  <cp:keywords/>
  <dc:description/>
  <cp:lastModifiedBy>Алексей Зубов</cp:lastModifiedBy>
  <cp:revision>2</cp:revision>
  <dcterms:created xsi:type="dcterms:W3CDTF">2022-12-18T07:28:00Z</dcterms:created>
  <dcterms:modified xsi:type="dcterms:W3CDTF">2022-12-18T07:39:00Z</dcterms:modified>
</cp:coreProperties>
</file>